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实验室危险废物投放登记表</w:t>
      </w:r>
    </w:p>
    <w:p>
      <w:pPr>
        <w:pStyle w:val="2"/>
        <w:spacing w:before="7"/>
        <w:rPr>
          <w:sz w:val="6"/>
        </w:rPr>
      </w:pP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3507"/>
        <w:gridCol w:w="672"/>
        <w:gridCol w:w="2099"/>
        <w:gridCol w:w="1496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9"/>
              <w:rPr>
                <w:sz w:val="23"/>
              </w:rPr>
            </w:pPr>
          </w:p>
          <w:p>
            <w:pPr>
              <w:pStyle w:val="7"/>
              <w:ind w:left="184"/>
              <w:rPr>
                <w:sz w:val="22"/>
              </w:rPr>
            </w:pPr>
            <w:r>
              <w:rPr>
                <w:sz w:val="22"/>
              </w:rPr>
              <w:t>类别</w:t>
            </w:r>
          </w:p>
        </w:tc>
        <w:tc>
          <w:tcPr>
            <w:tcW w:w="1796" w:type="pct"/>
          </w:tcPr>
          <w:p>
            <w:pPr>
              <w:pStyle w:val="7"/>
              <w:spacing w:before="183"/>
              <w:ind w:left="11"/>
              <w:rPr>
                <w:sz w:val="22"/>
              </w:rPr>
            </w:pPr>
            <w:r>
              <w:rPr>
                <w:sz w:val="22"/>
              </w:rPr>
              <w:t>□废酸</w:t>
            </w:r>
          </w:p>
        </w:tc>
        <w:tc>
          <w:tcPr>
            <w:tcW w:w="1419" w:type="pct"/>
            <w:gridSpan w:val="2"/>
          </w:tcPr>
          <w:p>
            <w:pPr>
              <w:pStyle w:val="7"/>
              <w:spacing w:before="183"/>
              <w:ind w:left="14"/>
              <w:rPr>
                <w:sz w:val="22"/>
              </w:rPr>
            </w:pPr>
            <w:r>
              <w:rPr>
                <w:sz w:val="22"/>
              </w:rPr>
              <w:t>□废碱</w:t>
            </w:r>
          </w:p>
        </w:tc>
        <w:tc>
          <w:tcPr>
            <w:tcW w:w="1348" w:type="pct"/>
            <w:gridSpan w:val="2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2"/>
              <w:rPr>
                <w:sz w:val="31"/>
              </w:rPr>
            </w:pPr>
          </w:p>
          <w:p>
            <w:pPr>
              <w:pStyle w:val="7"/>
              <w:spacing w:before="1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实验室：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"/>
              <w:rPr>
                <w:sz w:val="29"/>
              </w:rPr>
            </w:pPr>
          </w:p>
          <w:p>
            <w:pPr>
              <w:pStyle w:val="7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房间号：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pct"/>
          </w:tcPr>
          <w:p>
            <w:pPr>
              <w:pStyle w:val="7"/>
              <w:spacing w:before="183"/>
              <w:ind w:left="11"/>
              <w:rPr>
                <w:sz w:val="22"/>
              </w:rPr>
            </w:pPr>
            <w:r>
              <w:rPr>
                <w:sz w:val="22"/>
              </w:rPr>
              <w:t>□重金属废液（非汞）</w:t>
            </w:r>
          </w:p>
        </w:tc>
        <w:tc>
          <w:tcPr>
            <w:tcW w:w="1419" w:type="pct"/>
            <w:gridSpan w:val="2"/>
          </w:tcPr>
          <w:p>
            <w:pPr>
              <w:pStyle w:val="7"/>
              <w:spacing w:before="183"/>
              <w:ind w:left="14"/>
              <w:rPr>
                <w:sz w:val="22"/>
              </w:rPr>
            </w:pPr>
            <w:r>
              <w:rPr>
                <w:sz w:val="22"/>
              </w:rPr>
              <w:t>□其他无机废液</w:t>
            </w:r>
          </w:p>
        </w:tc>
        <w:tc>
          <w:tcPr>
            <w:tcW w:w="134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pct"/>
          </w:tcPr>
          <w:p>
            <w:pPr>
              <w:pStyle w:val="7"/>
              <w:spacing w:before="183"/>
              <w:ind w:left="11"/>
              <w:rPr>
                <w:sz w:val="22"/>
              </w:rPr>
            </w:pPr>
            <w:r>
              <w:rPr>
                <w:sz w:val="22"/>
              </w:rPr>
              <w:t>□含卤素有机废液</w:t>
            </w:r>
          </w:p>
        </w:tc>
        <w:tc>
          <w:tcPr>
            <w:tcW w:w="1419" w:type="pct"/>
            <w:gridSpan w:val="2"/>
          </w:tcPr>
          <w:p>
            <w:pPr>
              <w:pStyle w:val="7"/>
              <w:spacing w:before="183"/>
              <w:ind w:left="14"/>
              <w:rPr>
                <w:sz w:val="22"/>
              </w:rPr>
            </w:pPr>
            <w:r>
              <w:rPr>
                <w:sz w:val="22"/>
              </w:rPr>
              <w:t>□其他有机废液</w:t>
            </w:r>
          </w:p>
        </w:tc>
        <w:tc>
          <w:tcPr>
            <w:tcW w:w="134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34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pct"/>
          </w:tcPr>
          <w:p>
            <w:pPr>
              <w:pStyle w:val="7"/>
              <w:spacing w:before="183"/>
              <w:ind w:left="11"/>
              <w:rPr>
                <w:sz w:val="22"/>
              </w:rPr>
            </w:pPr>
            <w:r>
              <w:rPr>
                <w:sz w:val="22"/>
              </w:rPr>
              <w:t>□其他固态危险物</w:t>
            </w:r>
          </w:p>
        </w:tc>
        <w:tc>
          <w:tcPr>
            <w:tcW w:w="1419" w:type="pct"/>
            <w:gridSpan w:val="2"/>
          </w:tcPr>
          <w:p>
            <w:pPr>
              <w:pStyle w:val="7"/>
              <w:spacing w:before="183"/>
              <w:ind w:left="14"/>
              <w:rPr>
                <w:sz w:val="22"/>
              </w:rPr>
            </w:pPr>
            <w:r>
              <w:rPr>
                <w:sz w:val="22"/>
              </w:rPr>
              <w:t>□废弃包装物</w:t>
            </w:r>
          </w:p>
        </w:tc>
        <w:tc>
          <w:tcPr>
            <w:tcW w:w="134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spacing w:before="183"/>
              <w:ind w:left="165" w:right="155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796" w:type="pct"/>
          </w:tcPr>
          <w:p>
            <w:pPr>
              <w:pStyle w:val="7"/>
              <w:spacing w:before="183"/>
              <w:ind w:left="1208" w:right="1202"/>
              <w:jc w:val="center"/>
              <w:rPr>
                <w:sz w:val="22"/>
              </w:rPr>
            </w:pPr>
            <w:r>
              <w:rPr>
                <w:sz w:val="22"/>
              </w:rPr>
              <w:t>主要成分</w:t>
            </w:r>
          </w:p>
        </w:tc>
        <w:tc>
          <w:tcPr>
            <w:tcW w:w="344" w:type="pct"/>
          </w:tcPr>
          <w:p>
            <w:pPr>
              <w:pStyle w:val="7"/>
              <w:spacing w:before="183"/>
              <w:ind w:left="101"/>
              <w:rPr>
                <w:sz w:val="22"/>
              </w:rPr>
            </w:pPr>
            <w:r>
              <w:rPr>
                <w:sz w:val="22"/>
              </w:rPr>
              <w:t>数量</w:t>
            </w:r>
          </w:p>
        </w:tc>
        <w:tc>
          <w:tcPr>
            <w:tcW w:w="1074" w:type="pct"/>
          </w:tcPr>
          <w:p>
            <w:pPr>
              <w:pStyle w:val="7"/>
              <w:spacing w:before="183"/>
              <w:ind w:left="282"/>
              <w:rPr>
                <w:sz w:val="22"/>
              </w:rPr>
            </w:pPr>
            <w:r>
              <w:rPr>
                <w:sz w:val="22"/>
              </w:rPr>
              <w:t>单位（ml、g）</w:t>
            </w:r>
          </w:p>
        </w:tc>
        <w:tc>
          <w:tcPr>
            <w:tcW w:w="766" w:type="pct"/>
          </w:tcPr>
          <w:p>
            <w:pPr>
              <w:pStyle w:val="7"/>
              <w:spacing w:before="183"/>
              <w:ind w:left="272"/>
              <w:rPr>
                <w:sz w:val="22"/>
              </w:rPr>
            </w:pPr>
            <w:r>
              <w:rPr>
                <w:sz w:val="22"/>
              </w:rPr>
              <w:t>投放日期</w:t>
            </w:r>
          </w:p>
        </w:tc>
        <w:tc>
          <w:tcPr>
            <w:tcW w:w="582" w:type="pct"/>
          </w:tcPr>
          <w:p>
            <w:pPr>
              <w:pStyle w:val="7"/>
              <w:spacing w:before="183"/>
              <w:ind w:left="209"/>
              <w:rPr>
                <w:sz w:val="22"/>
              </w:rPr>
            </w:pPr>
            <w:r>
              <w:rPr>
                <w:sz w:val="22"/>
              </w:rPr>
              <w:t>投放人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spacing w:before="182"/>
              <w:ind w:left="10"/>
              <w:jc w:val="center"/>
              <w:rPr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3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4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74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66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82" w:type="pc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tabs>
          <w:tab w:val="left" w:pos="3312"/>
        </w:tabs>
        <w:ind w:left="120"/>
      </w:pPr>
      <w:r>
        <w:t>注：编制依据：</w:t>
      </w:r>
      <w:r>
        <w:rPr>
          <w:rFonts w:ascii="Calibri" w:eastAsia="Calibri"/>
        </w:rPr>
        <w:t>DB11/T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1368</w:t>
      </w:r>
      <w:r>
        <w:rPr>
          <w:rFonts w:ascii="Calibri" w:eastAsia="Calibri"/>
        </w:rPr>
        <w:tab/>
      </w:r>
      <w:r>
        <w:t>实验室危险废物污染防治技术规范</w:t>
      </w:r>
    </w:p>
    <w:sectPr>
      <w:type w:val="continuous"/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9E575A4"/>
    <w:rsid w:val="28754455"/>
    <w:rsid w:val="2C690FB8"/>
    <w:rsid w:val="2D44279C"/>
    <w:rsid w:val="51D07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2021-10-04T07:21:00Z</dcterms:created>
  <dc:creator>Administrator</dc:creator>
  <cp:lastModifiedBy>赵子彦</cp:lastModifiedBy>
  <cp:lastPrinted>2021-10-04T07:24:40Z</cp:lastPrinted>
  <dcterms:modified xsi:type="dcterms:W3CDTF">2021-10-04T07:24:53Z</dcterms:modified>
  <dc:title>å„Šäº¬å»ºç?‚å¤§å?¦.docx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LastSaved">
    <vt:filetime>2021-10-04T00:00:00Z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2771F9FA34CB4EDFB5B4E46A038E4610</vt:lpwstr>
  </property>
</Properties>
</file>