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72"/>
          <w:szCs w:val="72"/>
        </w:rPr>
        <w:t>实验室安全检查通报</w:t>
      </w:r>
    </w:p>
    <w:p>
      <w:pPr>
        <w:jc w:val="center"/>
        <w:rPr>
          <w:rFonts w:ascii="楷体" w:hAnsi="楷体" w:eastAsia="楷体" w:cs="楷体"/>
          <w:color w:val="FF0000"/>
          <w:sz w:val="24"/>
          <w:szCs w:val="24"/>
        </w:rPr>
      </w:pPr>
    </w:p>
    <w:p>
      <w:pPr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北京建筑大学</w:t>
      </w:r>
      <w:r>
        <w:rPr>
          <w:rFonts w:ascii="楷体" w:hAnsi="楷体" w:eastAsia="楷体"/>
          <w:sz w:val="24"/>
          <w:szCs w:val="24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</w:rPr>
        <w:t>22</w:t>
      </w:r>
      <w:r>
        <w:rPr>
          <w:rFonts w:ascii="楷体" w:hAnsi="楷体" w:eastAsia="楷体"/>
          <w:sz w:val="24"/>
          <w:szCs w:val="24"/>
        </w:rPr>
        <w:t>〕第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10</w:t>
      </w:r>
      <w:r>
        <w:rPr>
          <w:rFonts w:ascii="楷体" w:hAnsi="楷体" w:eastAsia="楷体"/>
          <w:sz w:val="24"/>
          <w:szCs w:val="24"/>
        </w:rPr>
        <w:t>期，总第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42</w:t>
      </w:r>
      <w:r>
        <w:rPr>
          <w:rFonts w:ascii="楷体" w:hAnsi="楷体" w:eastAsia="楷体"/>
          <w:sz w:val="24"/>
          <w:szCs w:val="24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</w:rPr>
      </w:pPr>
    </w:p>
    <w:p>
      <w:pPr>
        <w:tabs>
          <w:tab w:val="right" w:pos="8306"/>
        </w:tabs>
        <w:jc w:val="left"/>
        <w:rPr>
          <w:rFonts w:hint="default" w:ascii="黑体" w:hAnsi="黑体" w:eastAsia="黑体" w:cs="等线"/>
          <w:sz w:val="28"/>
          <w:szCs w:val="28"/>
          <w:lang w:val="en-US" w:eastAsia="zh-CN"/>
        </w:rPr>
      </w:pPr>
      <w:r>
        <w:rPr>
          <w:rFonts w:hint="eastAsia" w:ascii="黑体" w:hAnsi="黑体" w:eastAsia="黑体" w:cs="等线"/>
          <w:sz w:val="28"/>
          <w:szCs w:val="28"/>
        </w:rPr>
        <w:t>检查时间：2022年1</w:t>
      </w:r>
      <w:r>
        <w:rPr>
          <w:rFonts w:hint="eastAsia" w:ascii="黑体" w:hAnsi="黑体" w:eastAsia="黑体" w:cs="等线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等线"/>
          <w:sz w:val="28"/>
          <w:szCs w:val="28"/>
        </w:rPr>
        <w:t>月1</w:t>
      </w:r>
      <w:r>
        <w:rPr>
          <w:rFonts w:hint="eastAsia" w:ascii="黑体" w:hAnsi="黑体" w:eastAsia="黑体" w:cs="等线"/>
          <w:sz w:val="28"/>
          <w:szCs w:val="28"/>
          <w:lang w:val="en-US" w:eastAsia="zh-CN"/>
        </w:rPr>
        <w:t>4日-11月16日</w:t>
      </w:r>
    </w:p>
    <w:p>
      <w:pPr>
        <w:tabs>
          <w:tab w:val="right" w:pos="8306"/>
        </w:tabs>
        <w:ind w:left="1400" w:hanging="1400" w:hangingChars="500"/>
        <w:rPr>
          <w:rFonts w:hint="default" w:ascii="黑体" w:hAnsi="黑体" w:eastAsia="黑体" w:cs="等线"/>
          <w:sz w:val="28"/>
          <w:szCs w:val="28"/>
          <w:lang w:val="en-US" w:eastAsia="zh-CN"/>
        </w:rPr>
      </w:pPr>
      <w:r>
        <w:rPr>
          <w:rFonts w:hint="eastAsia" w:ascii="黑体" w:hAnsi="黑体" w:eastAsia="黑体" w:cs="等线"/>
          <w:sz w:val="28"/>
          <w:szCs w:val="28"/>
        </w:rPr>
        <w:t>检查范围：</w:t>
      </w:r>
      <w:r>
        <w:rPr>
          <w:rFonts w:hint="eastAsia" w:ascii="黑体" w:hAnsi="黑体" w:eastAsia="黑体" w:cs="等线"/>
          <w:sz w:val="28"/>
          <w:szCs w:val="28"/>
          <w:lang w:val="en-US" w:eastAsia="zh-CN"/>
        </w:rPr>
        <w:t>建筑学院、土木学院、环能学院、电信学院、经管学院、测绘学院、机电学院、人文学院、理学院、中法能源中心、工程实践创新中心</w:t>
      </w:r>
    </w:p>
    <w:p>
      <w:pPr>
        <w:ind w:left="1400" w:hanging="1400" w:hangingChars="500"/>
        <w:jc w:val="left"/>
        <w:rPr>
          <w:rFonts w:hint="default" w:ascii="黑体" w:hAnsi="黑体" w:eastAsia="黑体" w:cs="等线"/>
          <w:sz w:val="28"/>
          <w:szCs w:val="28"/>
          <w:lang w:val="en-US" w:eastAsia="zh-CN"/>
        </w:rPr>
      </w:pPr>
      <w:r>
        <w:rPr>
          <w:rFonts w:hint="eastAsia" w:ascii="黑体" w:hAnsi="黑体" w:eastAsia="黑体" w:cs="等线"/>
          <w:sz w:val="28"/>
          <w:szCs w:val="28"/>
        </w:rPr>
        <w:t>检查内容：</w:t>
      </w:r>
      <w:r>
        <w:rPr>
          <w:rFonts w:hint="eastAsia" w:ascii="黑体" w:hAnsi="黑体" w:eastAsia="黑体" w:cs="等线"/>
          <w:sz w:val="28"/>
          <w:szCs w:val="28"/>
          <w:lang w:val="en-US" w:eastAsia="zh-CN"/>
        </w:rPr>
        <w:t>实验室环境、高风险实验设备、危化品、气瓶、消防用电、规范操作、安全准入考试情况等</w:t>
      </w:r>
    </w:p>
    <w:p>
      <w:pPr>
        <w:jc w:val="left"/>
        <w:rPr>
          <w:rFonts w:ascii="黑体" w:hAnsi="黑体" w:eastAsia="黑体" w:cs="等线"/>
          <w:sz w:val="28"/>
          <w:szCs w:val="28"/>
        </w:rPr>
      </w:pPr>
      <w:r>
        <w:rPr>
          <w:rFonts w:hint="eastAsia" w:ascii="黑体" w:hAnsi="黑体" w:eastAsia="黑体" w:cs="等线"/>
          <w:sz w:val="28"/>
          <w:szCs w:val="28"/>
        </w:rPr>
        <w:t>国资处检查人员：赵子彦、郭婕</w:t>
      </w:r>
    </w:p>
    <w:p>
      <w:pPr>
        <w:jc w:val="left"/>
        <w:rPr>
          <w:rFonts w:cs="等线"/>
          <w:sz w:val="28"/>
          <w:szCs w:val="28"/>
        </w:rPr>
      </w:pPr>
    </w:p>
    <w:p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各二级单位：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为切实保障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我校</w:t>
      </w:r>
      <w:r>
        <w:rPr>
          <w:rFonts w:hint="eastAsia" w:ascii="楷体" w:hAnsi="楷体" w:eastAsia="楷体" w:cs="楷体"/>
          <w:sz w:val="28"/>
          <w:szCs w:val="28"/>
        </w:rPr>
        <w:t>疫情防控期间实验室安全运行，营造秩序良好的实验室环境，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14</w:t>
      </w:r>
      <w:r>
        <w:rPr>
          <w:rFonts w:hint="eastAsia" w:ascii="楷体" w:hAnsi="楷体" w:eastAsia="楷体" w:cs="楷体"/>
          <w:sz w:val="28"/>
          <w:szCs w:val="28"/>
        </w:rPr>
        <w:t>至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</w:t>
      </w:r>
      <w:r>
        <w:rPr>
          <w:rFonts w:hint="eastAsia" w:ascii="楷体" w:hAnsi="楷体" w:eastAsia="楷体" w:cs="楷体"/>
          <w:sz w:val="28"/>
          <w:szCs w:val="28"/>
        </w:rPr>
        <w:t>日，国资处对两校区实验室进行安全检查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主要涉及</w:t>
      </w:r>
      <w:r>
        <w:rPr>
          <w:rFonts w:hint="eastAsia" w:ascii="楷体" w:hAnsi="楷体" w:eastAsia="楷体" w:cs="楷体"/>
          <w:sz w:val="28"/>
          <w:szCs w:val="28"/>
        </w:rPr>
        <w:t>环境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与设施</w:t>
      </w:r>
      <w:r>
        <w:rPr>
          <w:rFonts w:hint="eastAsia" w:ascii="楷体" w:hAnsi="楷体" w:eastAsia="楷体" w:cs="楷体"/>
          <w:sz w:val="28"/>
          <w:szCs w:val="28"/>
        </w:rPr>
        <w:t>、用电管理、危险化学品管理、气瓶管理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规范操作、安全准入考试等方面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现针对检查发现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的5</w:t>
      </w:r>
      <w:r>
        <w:rPr>
          <w:rFonts w:hint="eastAsia" w:ascii="楷体" w:hAnsi="楷体" w:eastAsia="楷体" w:cs="楷体"/>
          <w:sz w:val="28"/>
          <w:szCs w:val="28"/>
        </w:rPr>
        <w:t>项安全隐患进行通报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详见附件）</w:t>
      </w:r>
      <w:r>
        <w:rPr>
          <w:rFonts w:hint="eastAsia" w:ascii="楷体" w:hAnsi="楷体" w:eastAsia="楷体" w:cs="楷体"/>
          <w:sz w:val="28"/>
          <w:szCs w:val="28"/>
        </w:rPr>
        <w:t>，请相关二级单位及时完成隐患整改。</w:t>
      </w:r>
      <w:bookmarkStart w:id="0" w:name="_GoBack"/>
      <w:bookmarkEnd w:id="0"/>
    </w:p>
    <w:p>
      <w:pPr>
        <w:jc w:val="right"/>
        <w:rPr>
          <w:rFonts w:ascii="楷体" w:hAnsi="楷体" w:eastAsia="楷体" w:cs="楷体"/>
          <w:sz w:val="22"/>
        </w:rPr>
      </w:pPr>
    </w:p>
    <w:p>
      <w:pPr>
        <w:ind w:firstLine="560" w:firstLineChars="20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附件：实验室安全检查记录</w:t>
      </w:r>
    </w:p>
    <w:p>
      <w:pPr>
        <w:jc w:val="right"/>
        <w:rPr>
          <w:rFonts w:ascii="楷体" w:hAnsi="楷体" w:eastAsia="楷体" w:cs="楷体"/>
          <w:sz w:val="22"/>
        </w:rPr>
      </w:pPr>
    </w:p>
    <w:p>
      <w:pPr>
        <w:jc w:val="both"/>
        <w:rPr>
          <w:rFonts w:ascii="楷体" w:hAnsi="楷体" w:eastAsia="楷体" w:cs="楷体"/>
          <w:sz w:val="22"/>
        </w:rPr>
      </w:pPr>
    </w:p>
    <w:p>
      <w:pPr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国有资产与实验室管理处</w:t>
      </w:r>
    </w:p>
    <w:p>
      <w:pPr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2022年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  <w:szCs w:val="28"/>
        </w:rPr>
        <w:t>月1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>
      <w:pPr>
        <w:jc w:val="left"/>
        <w:rPr>
          <w:rFonts w:ascii="楷体" w:hAnsi="楷体" w:eastAsia="楷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</w:t>
      </w:r>
      <w:r>
        <w:rPr>
          <w:rFonts w:hint="eastAsia" w:ascii="楷体" w:hAnsi="楷体" w:eastAsia="楷体"/>
          <w:sz w:val="28"/>
          <w:szCs w:val="32"/>
        </w:rPr>
        <w:t>：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实验室安全检查记录</w:t>
      </w:r>
    </w:p>
    <w:tbl>
      <w:tblPr>
        <w:tblStyle w:val="6"/>
        <w:tblW w:w="11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584"/>
        <w:gridCol w:w="750"/>
        <w:gridCol w:w="782"/>
        <w:gridCol w:w="892"/>
        <w:gridCol w:w="2475"/>
        <w:gridCol w:w="1982"/>
        <w:gridCol w:w="1224"/>
        <w:gridCol w:w="1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校区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楼宇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房间号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隐患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隐患照片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检查项目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检查子项目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土木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建材楼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301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试剂无标签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991235" cy="742315"/>
                  <wp:effectExtent l="0" t="0" r="635" b="8890"/>
                  <wp:docPr id="2" name="图片 2" descr="c3405c4e7dae939c41c586cb699a5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3405c4e7dae939c41c586cb699a5f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91235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991235" cy="742315"/>
                  <wp:effectExtent l="0" t="0" r="635" b="8890"/>
                  <wp:docPr id="4" name="图片 4" descr="df366e8ddcc9edf7e0e146aeea2f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f366e8ddcc9edf7e0e146aeea2f2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91235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991235" cy="742315"/>
                  <wp:effectExtent l="0" t="0" r="8890" b="635"/>
                  <wp:docPr id="3" name="图片 3" descr="bef01c4a9272cf5b2bdb9a84086d1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ef01c4a9272cf5b2bdb9a84086d1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化学安全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实验室化学品存放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机电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学C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工作区挡住消防通道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788670" cy="793750"/>
                  <wp:effectExtent l="0" t="0" r="1905" b="6350"/>
                  <wp:docPr id="9" name="图片 9" descr="ccd2fc74da4527feb14a062a9f3b2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cd2fc74da4527feb14a062a9f3b2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1518" t="16396" r="27995" b="29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实验场所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场所环境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学B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363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插线板串接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993775" cy="805815"/>
                  <wp:effectExtent l="0" t="0" r="6350" b="3810"/>
                  <wp:docPr id="5" name="图片 5" descr="382e5a2033a9d7136bdb53acb744f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82e5a2033a9d7136bdb53acb744fb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7593" b="2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991235" cy="594360"/>
                  <wp:effectExtent l="0" t="0" r="8890" b="5715"/>
                  <wp:docPr id="6" name="图片 6" descr="043217692a5802858c3b83971cc1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3217692a5802858c3b83971cc13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b="33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991235" cy="743585"/>
                  <wp:effectExtent l="0" t="0" r="8890" b="8890"/>
                  <wp:docPr id="7" name="图片 7" descr="8148312f66f790f22fb8156782c35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148312f66f790f22fb8156782c35e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基础安全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用水用电基础安全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学B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363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遮挡消防通道（宽度不足1.1m）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993775" cy="1324610"/>
                  <wp:effectExtent l="0" t="0" r="6350" b="8890"/>
                  <wp:docPr id="8" name="图片 8" descr="843c8b3f8446466e376c3c602f229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43c8b3f8446466e376c3c602f2291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实验场所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场所环境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大兴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环能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学B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363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有毒有害实验区和学习区未明确分开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drawing>
                <wp:inline distT="0" distB="0" distL="114300" distR="114300">
                  <wp:extent cx="1404620" cy="1053465"/>
                  <wp:effectExtent l="0" t="0" r="5080" b="635"/>
                  <wp:docPr id="1" name="图片 1" descr="40f144a3a24fd8fd531dcab987c9c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f144a3a24fd8fd531dcab987c9c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实验场所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卫生与日常管理</w:t>
            </w:r>
          </w:p>
        </w:tc>
      </w:tr>
    </w:tbl>
    <w:p>
      <w:pPr>
        <w:rPr>
          <w:rFonts w:ascii="楷体" w:hAnsi="楷体" w:eastAsia="楷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jMyNWQ2MDkxZmEyNmQ1MTYwZTE2MDQwOTg1MjkifQ=="/>
  </w:docVars>
  <w:rsids>
    <w:rsidRoot w:val="1E71613D"/>
    <w:rsid w:val="002B134E"/>
    <w:rsid w:val="0032727B"/>
    <w:rsid w:val="00332432"/>
    <w:rsid w:val="00352318"/>
    <w:rsid w:val="00387D7B"/>
    <w:rsid w:val="003E284F"/>
    <w:rsid w:val="004867A7"/>
    <w:rsid w:val="004A6966"/>
    <w:rsid w:val="004A6C8D"/>
    <w:rsid w:val="00553F88"/>
    <w:rsid w:val="006A0B38"/>
    <w:rsid w:val="0082318B"/>
    <w:rsid w:val="009B1C7A"/>
    <w:rsid w:val="009C774F"/>
    <w:rsid w:val="009D25BA"/>
    <w:rsid w:val="00A6110C"/>
    <w:rsid w:val="00A86537"/>
    <w:rsid w:val="00B35241"/>
    <w:rsid w:val="00BC2363"/>
    <w:rsid w:val="00C46D06"/>
    <w:rsid w:val="00C91B05"/>
    <w:rsid w:val="00CE5741"/>
    <w:rsid w:val="00D53712"/>
    <w:rsid w:val="00D91100"/>
    <w:rsid w:val="00EC4D56"/>
    <w:rsid w:val="00F17EDE"/>
    <w:rsid w:val="00F2193D"/>
    <w:rsid w:val="00F37630"/>
    <w:rsid w:val="01BB2231"/>
    <w:rsid w:val="03A32575"/>
    <w:rsid w:val="04762130"/>
    <w:rsid w:val="04E63198"/>
    <w:rsid w:val="05DA3716"/>
    <w:rsid w:val="0717727A"/>
    <w:rsid w:val="077B6278"/>
    <w:rsid w:val="08474F94"/>
    <w:rsid w:val="0882315A"/>
    <w:rsid w:val="0A9D1091"/>
    <w:rsid w:val="0AC0375B"/>
    <w:rsid w:val="0E387FF2"/>
    <w:rsid w:val="10FD107F"/>
    <w:rsid w:val="13555AF3"/>
    <w:rsid w:val="164A1DB7"/>
    <w:rsid w:val="19B26330"/>
    <w:rsid w:val="1B313343"/>
    <w:rsid w:val="1BF06014"/>
    <w:rsid w:val="1C5F62D8"/>
    <w:rsid w:val="1E71613D"/>
    <w:rsid w:val="1E8F3403"/>
    <w:rsid w:val="1E9152A2"/>
    <w:rsid w:val="21BE6583"/>
    <w:rsid w:val="23C70972"/>
    <w:rsid w:val="250A2143"/>
    <w:rsid w:val="25E438E8"/>
    <w:rsid w:val="269936B5"/>
    <w:rsid w:val="28FC2FBA"/>
    <w:rsid w:val="2AAE3125"/>
    <w:rsid w:val="2BA61539"/>
    <w:rsid w:val="2F7C118A"/>
    <w:rsid w:val="302A31A4"/>
    <w:rsid w:val="31170BF5"/>
    <w:rsid w:val="315248EC"/>
    <w:rsid w:val="33281B72"/>
    <w:rsid w:val="33B031B6"/>
    <w:rsid w:val="340A018D"/>
    <w:rsid w:val="35575444"/>
    <w:rsid w:val="36F9742D"/>
    <w:rsid w:val="37471F02"/>
    <w:rsid w:val="38DD5D48"/>
    <w:rsid w:val="3A72439C"/>
    <w:rsid w:val="3F801B36"/>
    <w:rsid w:val="40FD1BE2"/>
    <w:rsid w:val="42183BB4"/>
    <w:rsid w:val="42942910"/>
    <w:rsid w:val="43EE45EB"/>
    <w:rsid w:val="45067851"/>
    <w:rsid w:val="459441F7"/>
    <w:rsid w:val="45A869F3"/>
    <w:rsid w:val="45E719DB"/>
    <w:rsid w:val="46C3223F"/>
    <w:rsid w:val="4773458E"/>
    <w:rsid w:val="47F20AEF"/>
    <w:rsid w:val="48C039D4"/>
    <w:rsid w:val="4BEF0BEC"/>
    <w:rsid w:val="4C146A09"/>
    <w:rsid w:val="4CC865C5"/>
    <w:rsid w:val="4E9943EB"/>
    <w:rsid w:val="508E2F49"/>
    <w:rsid w:val="537A390F"/>
    <w:rsid w:val="545672F0"/>
    <w:rsid w:val="55906A16"/>
    <w:rsid w:val="57E13C97"/>
    <w:rsid w:val="59696514"/>
    <w:rsid w:val="5DE62F9D"/>
    <w:rsid w:val="5DFF4525"/>
    <w:rsid w:val="5ECB4376"/>
    <w:rsid w:val="60275DA0"/>
    <w:rsid w:val="623B1ED6"/>
    <w:rsid w:val="6690579C"/>
    <w:rsid w:val="69A669A4"/>
    <w:rsid w:val="6D4E1037"/>
    <w:rsid w:val="6D6C1F8A"/>
    <w:rsid w:val="6D9D22AB"/>
    <w:rsid w:val="70D447E2"/>
    <w:rsid w:val="71E525FC"/>
    <w:rsid w:val="730A3CFD"/>
    <w:rsid w:val="74453422"/>
    <w:rsid w:val="7515187F"/>
    <w:rsid w:val="7535603A"/>
    <w:rsid w:val="7653467D"/>
    <w:rsid w:val="78370DF4"/>
    <w:rsid w:val="7CAA2A01"/>
    <w:rsid w:val="7D333857"/>
    <w:rsid w:val="7E224D43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530</Words>
  <Characters>564</Characters>
  <Lines>6</Lines>
  <Paragraphs>1</Paragraphs>
  <TotalTime>8</TotalTime>
  <ScaleCrop>false</ScaleCrop>
  <LinksUpToDate>false</LinksUpToDate>
  <CharactersWithSpaces>574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2022-01-13T06:08:00Z</dcterms:created>
  <dc:creator>赵子彦</dc:creator>
  <cp:lastModifiedBy>赵子彦</cp:lastModifiedBy>
  <dcterms:modified xsi:type="dcterms:W3CDTF">2022-11-19T04:14:31Z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CCF66240399B476CB8F6686FB1027809</vt:lpwstr>
  </property>
</Properties>
</file>