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4A2BDB">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夜间运行实验室申请</w:t>
      </w:r>
    </w:p>
    <w:p w14:paraId="43A716E1">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为持续推进我校实验室管理信息化工作，将信息化服务走深走实，高质量便捷服务师生，学校上线夜间运行实验室申请小程序。</w:t>
      </w:r>
    </w:p>
    <w:p w14:paraId="34DD2044">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夜间运行实验室</w:t>
      </w:r>
    </w:p>
    <w:p w14:paraId="17C935F3">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夜间运行实验室是指每天22：00-次日08：00的时段，进行的化学反应、使用实验装置、操作仪器设备的实验室。</w:t>
      </w:r>
    </w:p>
    <w:p w14:paraId="5C188CC7">
      <w:pPr>
        <w:numPr>
          <w:ilvl w:val="0"/>
          <w:numId w:val="1"/>
        </w:num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登入方式</w:t>
      </w:r>
    </w:p>
    <w:p w14:paraId="76FDE9F5">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（一）移动端</w:t>
      </w:r>
    </w:p>
    <w:p w14:paraId="1202A09E">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前往北京建筑大学企业公众号“A智慧实验室服务平台” → “业务大厅” → 选择“实验室/场地特殊试用申请” → 选择“夜间运行实验室申请单”</w:t>
      </w:r>
    </w:p>
    <w:p w14:paraId="1E4F27BF">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eastAsia" w:ascii="仿宋_GB2312" w:hAnsi="仿宋_GB2312" w:eastAsia="仿宋_GB2312" w:cs="仿宋_GB2312"/>
          <w:sz w:val="32"/>
          <w:szCs w:val="32"/>
          <w:lang w:val="en-US" w:eastAsia="zh-CN"/>
        </w:rPr>
      </w:pPr>
      <w:r>
        <w:drawing>
          <wp:anchor distT="0" distB="0" distL="114300" distR="114300" simplePos="0" relativeHeight="251659264" behindDoc="0" locked="0" layoutInCell="1" allowOverlap="1">
            <wp:simplePos x="0" y="0"/>
            <wp:positionH relativeFrom="column">
              <wp:posOffset>-252095</wp:posOffset>
            </wp:positionH>
            <wp:positionV relativeFrom="paragraph">
              <wp:posOffset>55880</wp:posOffset>
            </wp:positionV>
            <wp:extent cx="5992495" cy="2952115"/>
            <wp:effectExtent l="0" t="0" r="8255" b="635"/>
            <wp:wrapTopAndBottom/>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4"/>
                    <a:stretch>
                      <a:fillRect/>
                    </a:stretch>
                  </pic:blipFill>
                  <pic:spPr>
                    <a:xfrm>
                      <a:off x="0" y="0"/>
                      <a:ext cx="5992495" cy="2952115"/>
                    </a:xfrm>
                    <a:prstGeom prst="rect">
                      <a:avLst/>
                    </a:prstGeom>
                    <a:noFill/>
                    <a:ln>
                      <a:noFill/>
                    </a:ln>
                  </pic:spPr>
                </pic:pic>
              </a:graphicData>
            </a:graphic>
          </wp:anchor>
        </w:drawing>
      </w:r>
      <w:r>
        <w:drawing>
          <wp:inline distT="0" distB="0" distL="114300" distR="114300">
            <wp:extent cx="635" cy="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5"/>
                    <a:stretch>
                      <a:fillRect/>
                    </a:stretch>
                  </pic:blipFill>
                  <pic:spPr>
                    <a:xfrm>
                      <a:off x="0" y="0"/>
                      <a:ext cx="635" cy="0"/>
                    </a:xfrm>
                    <a:prstGeom prst="rect">
                      <a:avLst/>
                    </a:prstGeom>
                    <a:noFill/>
                    <a:ln>
                      <a:noFill/>
                    </a:ln>
                  </pic:spPr>
                </pic:pic>
              </a:graphicData>
            </a:graphic>
          </wp:inline>
        </w:drawing>
      </w:r>
    </w:p>
    <w:p w14:paraId="4D96D190">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（一）PC端</w:t>
      </w:r>
    </w:p>
    <w:p w14:paraId="35216E48">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前往北京建筑大学官网 → 选择“信息门户” → 选择“办公业务” → “微应用平台” → “实验室管理系统” → 选择“实验室/场地特殊试用申请” → “夜间运行实验室申请单”</w:t>
      </w:r>
    </w:p>
    <w:p w14:paraId="4B6DAD44">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_GB2312" w:hAnsi="仿宋_GB2312" w:eastAsia="仿宋_GB2312" w:cs="仿宋_GB2312"/>
          <w:sz w:val="32"/>
          <w:szCs w:val="32"/>
          <w:lang w:val="en-US" w:eastAsia="zh-CN"/>
        </w:rPr>
      </w:pPr>
      <w:r>
        <w:drawing>
          <wp:inline distT="0" distB="0" distL="114300" distR="114300">
            <wp:extent cx="5266690" cy="3291205"/>
            <wp:effectExtent l="0" t="0" r="635" b="44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266690" cy="3291205"/>
                    </a:xfrm>
                    <a:prstGeom prst="rect">
                      <a:avLst/>
                    </a:prstGeom>
                    <a:noFill/>
                    <a:ln>
                      <a:noFill/>
                    </a:ln>
                  </pic:spPr>
                </pic:pic>
              </a:graphicData>
            </a:graphic>
          </wp:inline>
        </w:drawing>
      </w:r>
    </w:p>
    <w:p w14:paraId="75958251">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线上申请流程</w:t>
      </w:r>
    </w:p>
    <w:p w14:paraId="076BDB10">
      <w:pPr>
        <w:keepNext w:val="0"/>
        <w:keepLines w:val="0"/>
        <w:pageBreakBefore w:val="0"/>
        <w:widowControl w:val="0"/>
        <w:numPr>
          <w:numId w:val="0"/>
        </w:numPr>
        <w:kinsoku/>
        <w:wordWrap/>
        <w:overflowPunct/>
        <w:topLinePunct w:val="0"/>
        <w:autoSpaceDE/>
        <w:autoSpaceDN/>
        <w:bidi w:val="0"/>
        <w:adjustRightInd/>
        <w:snapToGrid/>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（1）信息填报</w:t>
      </w:r>
    </w:p>
    <w:p w14:paraId="793F736F">
      <w:pPr>
        <w:keepNext w:val="0"/>
        <w:keepLines w:val="0"/>
        <w:pageBreakBefore w:val="0"/>
        <w:widowControl w:val="0"/>
        <w:numPr>
          <w:numId w:val="0"/>
        </w:numPr>
        <w:kinsoku/>
        <w:wordWrap/>
        <w:overflowPunct/>
        <w:topLinePunct w:val="0"/>
        <w:autoSpaceDE/>
        <w:autoSpaceDN/>
        <w:bidi w:val="0"/>
        <w:adjustRightInd/>
        <w:snapToGrid/>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申请人（学生/教师）在《夜间运行实验室申请单》中进行信息填报。</w:t>
      </w:r>
    </w:p>
    <w:p w14:paraId="244C21D4">
      <w:pPr>
        <w:keepNext w:val="0"/>
        <w:keepLines w:val="0"/>
        <w:pageBreakBefore w:val="0"/>
        <w:widowControl w:val="0"/>
        <w:numPr>
          <w:numId w:val="0"/>
        </w:numPr>
        <w:kinsoku/>
        <w:wordWrap/>
        <w:overflowPunct/>
        <w:topLinePunct w:val="0"/>
        <w:autoSpaceDE/>
        <w:autoSpaceDN/>
        <w:bidi w:val="0"/>
        <w:adjustRightInd/>
        <w:snapToGrid/>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（2）学院审核</w:t>
      </w:r>
    </w:p>
    <w:p w14:paraId="32519EF1">
      <w:pPr>
        <w:keepNext w:val="0"/>
        <w:keepLines w:val="0"/>
        <w:pageBreakBefore w:val="0"/>
        <w:widowControl w:val="0"/>
        <w:numPr>
          <w:numId w:val="0"/>
        </w:numPr>
        <w:kinsoku/>
        <w:wordWrap/>
        <w:overflowPunct/>
        <w:topLinePunct w:val="0"/>
        <w:autoSpaceDE/>
        <w:autoSpaceDN/>
        <w:bidi w:val="0"/>
        <w:adjustRightInd/>
        <w:snapToGrid/>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实验室安全负责人、二级单位实验室分管领导和二级单位党政正职领导进行夜间实验实施必要性审核、实验风险评估、实验场所设备设施检查（含接线板、电源插头），审核无误后进行上报国资处备案。</w:t>
      </w:r>
    </w:p>
    <w:p w14:paraId="48172DD0">
      <w:pPr>
        <w:keepNext w:val="0"/>
        <w:keepLines w:val="0"/>
        <w:pageBreakBefore w:val="0"/>
        <w:widowControl w:val="0"/>
        <w:numPr>
          <w:numId w:val="0"/>
        </w:numPr>
        <w:kinsoku/>
        <w:wordWrap/>
        <w:overflowPunct/>
        <w:topLinePunct w:val="0"/>
        <w:autoSpaceDE/>
        <w:autoSpaceDN/>
        <w:bidi w:val="0"/>
        <w:adjustRightInd/>
        <w:snapToGrid/>
        <w:ind w:leftChars="0"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（3）打印申请单</w:t>
      </w:r>
    </w:p>
    <w:p w14:paraId="52F2BC70">
      <w:pPr>
        <w:keepNext w:val="0"/>
        <w:keepLines w:val="0"/>
        <w:pageBreakBefore w:val="0"/>
        <w:widowControl w:val="0"/>
        <w:numPr>
          <w:numId w:val="0"/>
        </w:numPr>
        <w:kinsoku/>
        <w:wordWrap/>
        <w:overflowPunct/>
        <w:topLinePunct w:val="0"/>
        <w:autoSpaceDE/>
        <w:autoSpaceDN/>
        <w:bidi w:val="0"/>
        <w:adjustRightInd/>
        <w:snapToGrid/>
        <w:ind w:leftChars="0"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申请人打印申请单，并张贴于夜间运行实验室门口显著位置。</w:t>
      </w:r>
    </w:p>
    <w:p w14:paraId="0518700B">
      <w:pPr>
        <w:keepNext w:val="0"/>
        <w:keepLines w:val="0"/>
        <w:pageBreakBefore w:val="0"/>
        <w:widowControl w:val="0"/>
        <w:numPr>
          <w:numId w:val="0"/>
        </w:numPr>
        <w:kinsoku/>
        <w:wordWrap/>
        <w:overflowPunct/>
        <w:topLinePunct w:val="0"/>
        <w:autoSpaceDE/>
        <w:autoSpaceDN/>
        <w:bidi w:val="0"/>
        <w:adjustRightInd/>
        <w:snapToGrid/>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打印方法：点击“夜间运行实验室申请单” → 点击左上角菜单栏切换至“打印本人申请单” → 勾选需要打印的申请单，点击“批量打印” → 点击“申请单模板” → 完成打印。</w:t>
      </w:r>
    </w:p>
    <w:p w14:paraId="3516A2D6">
      <w:pPr>
        <w:keepNext w:val="0"/>
        <w:keepLines w:val="0"/>
        <w:pageBreakBefore w:val="0"/>
        <w:widowControl w:val="0"/>
        <w:numPr>
          <w:numId w:val="0"/>
        </w:numPr>
        <w:kinsoku/>
        <w:wordWrap/>
        <w:overflowPunct/>
        <w:topLinePunct w:val="0"/>
        <w:autoSpaceDE/>
        <w:autoSpaceDN/>
        <w:bidi w:val="0"/>
        <w:adjustRightInd/>
        <w:snapToGrid/>
        <w:ind w:leftChars="0"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3515" cy="3325495"/>
            <wp:effectExtent l="0" t="0" r="3810" b="8255"/>
            <wp:docPr id="15" name="图片 15" descr="175004198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50041988327"/>
                    <pic:cNvPicPr>
                      <a:picLocks noChangeAspect="1"/>
                    </pic:cNvPicPr>
                  </pic:nvPicPr>
                  <pic:blipFill>
                    <a:blip r:embed="rId7"/>
                    <a:stretch>
                      <a:fillRect/>
                    </a:stretch>
                  </pic:blipFill>
                  <pic:spPr>
                    <a:xfrm>
                      <a:off x="0" y="0"/>
                      <a:ext cx="5263515" cy="3325495"/>
                    </a:xfrm>
                    <a:prstGeom prst="rect">
                      <a:avLst/>
                    </a:prstGeom>
                  </pic:spPr>
                </pic:pic>
              </a:graphicData>
            </a:graphic>
          </wp:inline>
        </w:drawing>
      </w:r>
    </w:p>
    <w:p w14:paraId="3BB9858F">
      <w:pPr>
        <w:keepNext w:val="0"/>
        <w:keepLines w:val="0"/>
        <w:pageBreakBefore w:val="0"/>
        <w:widowControl w:val="0"/>
        <w:numPr>
          <w:numId w:val="0"/>
        </w:numPr>
        <w:kinsoku/>
        <w:wordWrap/>
        <w:overflowPunct/>
        <w:topLinePunct w:val="0"/>
        <w:autoSpaceDE/>
        <w:autoSpaceDN/>
        <w:bidi w:val="0"/>
        <w:adjustRightInd/>
        <w:snapToGrid/>
        <w:ind w:leftChars="0"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269230" cy="3237230"/>
            <wp:effectExtent l="0" t="0" r="7620" b="1270"/>
            <wp:docPr id="16" name="图片 16" descr="175004226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50042262832"/>
                    <pic:cNvPicPr>
                      <a:picLocks noChangeAspect="1"/>
                    </pic:cNvPicPr>
                  </pic:nvPicPr>
                  <pic:blipFill>
                    <a:blip r:embed="rId8"/>
                    <a:stretch>
                      <a:fillRect/>
                    </a:stretch>
                  </pic:blipFill>
                  <pic:spPr>
                    <a:xfrm>
                      <a:off x="0" y="0"/>
                      <a:ext cx="5269230" cy="3237230"/>
                    </a:xfrm>
                    <a:prstGeom prst="rect">
                      <a:avLst/>
                    </a:prstGeom>
                  </pic:spPr>
                </pic:pic>
              </a:graphicData>
            </a:graphic>
          </wp:inline>
        </w:drawing>
      </w:r>
    </w:p>
    <w:p w14:paraId="31CC6A0C">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夜间运行实验室管理要求</w:t>
      </w:r>
    </w:p>
    <w:p w14:paraId="349A17FB">
      <w:pPr>
        <w:keepNext w:val="0"/>
        <w:keepLines w:val="0"/>
        <w:pageBreakBefore w:val="0"/>
        <w:widowControl w:val="0"/>
        <w:numPr>
          <w:numId w:val="0"/>
        </w:numPr>
        <w:kinsoku/>
        <w:wordWrap/>
        <w:overflowPunct/>
        <w:topLinePunct w:val="0"/>
        <w:autoSpaceDE/>
        <w:autoSpaceDN/>
        <w:bidi w:val="0"/>
        <w:adjustRightInd/>
        <w:snapToGrid/>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（一）相关人员职责</w:t>
      </w:r>
    </w:p>
    <w:p w14:paraId="1E67600D">
      <w:pPr>
        <w:keepNext w:val="0"/>
        <w:keepLines w:val="0"/>
        <w:pageBreakBefore w:val="0"/>
        <w:widowControl w:val="0"/>
        <w:numPr>
          <w:numId w:val="0"/>
        </w:numPr>
        <w:kinsoku/>
        <w:wordWrap/>
        <w:overflowPunct/>
        <w:topLinePunct w:val="0"/>
        <w:autoSpaceDE/>
        <w:autoSpaceDN/>
        <w:bidi w:val="0"/>
        <w:adjustRightInd/>
        <w:snapToGrid/>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实验室安全负责人和实验人员（含指导教师）是夜间运行实验室安全直接责任人，负责制定相应的应急预案；所有当天进行夜间运行实验室的实验室安全负责人和实验人员必须保持手机24小时畅通，并可以进行有效联络。</w:t>
      </w:r>
    </w:p>
    <w:p w14:paraId="4279709A">
      <w:pPr>
        <w:keepNext w:val="0"/>
        <w:keepLines w:val="0"/>
        <w:pageBreakBefore w:val="0"/>
        <w:widowControl w:val="0"/>
        <w:numPr>
          <w:numId w:val="0"/>
        </w:numPr>
        <w:kinsoku/>
        <w:wordWrap/>
        <w:overflowPunct/>
        <w:topLinePunct w:val="0"/>
        <w:autoSpaceDE/>
        <w:autoSpaceDN/>
        <w:bidi w:val="0"/>
        <w:adjustRightInd/>
        <w:snapToGrid/>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（二）管理要求</w:t>
      </w:r>
    </w:p>
    <w:p w14:paraId="211E5BD0">
      <w:pPr>
        <w:keepNext w:val="0"/>
        <w:keepLines w:val="0"/>
        <w:pageBreakBefore w:val="0"/>
        <w:widowControl w:val="0"/>
        <w:numPr>
          <w:numId w:val="0"/>
        </w:numPr>
        <w:kinsoku/>
        <w:wordWrap/>
        <w:overflowPunct/>
        <w:topLinePunct w:val="0"/>
        <w:autoSpaceDE/>
        <w:autoSpaceDN/>
        <w:bidi w:val="0"/>
        <w:adjustRightInd/>
        <w:snapToGrid/>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1.国资处抽查，保卫处重点监控检查夜间运行实验室。</w:t>
      </w:r>
    </w:p>
    <w:p w14:paraId="325ABE10">
      <w:pPr>
        <w:keepNext w:val="0"/>
        <w:keepLines w:val="0"/>
        <w:pageBreakBefore w:val="0"/>
        <w:widowControl w:val="0"/>
        <w:numPr>
          <w:numId w:val="0"/>
        </w:numPr>
        <w:kinsoku/>
        <w:wordWrap/>
        <w:overflowPunct/>
        <w:topLinePunct w:val="0"/>
        <w:autoSpaceDE/>
        <w:autoSpaceDN/>
        <w:bidi w:val="0"/>
        <w:adjustRightInd/>
        <w:snapToGrid/>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2.所有夜间运行实验室门口需张贴《夜间运行实验室申请单》，将钥匙或门禁授权给保卫处。在22：00之前、次日早8：00</w:t>
      </w:r>
      <w:bookmarkStart w:id="0" w:name="_GoBack"/>
      <w:bookmarkEnd w:id="0"/>
      <w:r>
        <w:rPr>
          <w:rFonts w:hint="eastAsia" w:ascii="仿宋_GB2312" w:hAnsi="仿宋_GB2312" w:eastAsia="仿宋_GB2312" w:cs="仿宋_GB2312"/>
          <w:sz w:val="32"/>
          <w:szCs w:val="32"/>
          <w:lang w:val="en-US" w:eastAsia="zh-CN"/>
        </w:rPr>
        <w:t>做好安全检查交接工作。</w:t>
      </w:r>
    </w:p>
    <w:p w14:paraId="5BDBB786">
      <w:pPr>
        <w:keepNext w:val="0"/>
        <w:keepLines w:val="0"/>
        <w:pageBreakBefore w:val="0"/>
        <w:widowControl w:val="0"/>
        <w:numPr>
          <w:numId w:val="0"/>
        </w:numPr>
        <w:kinsoku/>
        <w:wordWrap/>
        <w:overflowPunct/>
        <w:topLinePunct w:val="0"/>
        <w:autoSpaceDE/>
        <w:autoSpaceDN/>
        <w:bidi w:val="0"/>
        <w:adjustRightInd/>
        <w:snapToGrid/>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3.高风险夜间运行实验室运行期间必须有指导老师在场。</w:t>
      </w:r>
    </w:p>
    <w:p w14:paraId="098D522B">
      <w:pPr>
        <w:keepNext w:val="0"/>
        <w:keepLines w:val="0"/>
        <w:pageBreakBefore w:val="0"/>
        <w:widowControl w:val="0"/>
        <w:numPr>
          <w:numId w:val="0"/>
        </w:numPr>
        <w:kinsoku/>
        <w:wordWrap/>
        <w:overflowPunct/>
        <w:topLinePunct w:val="0"/>
        <w:autoSpaceDE/>
        <w:autoSpaceDN/>
        <w:bidi w:val="0"/>
        <w:adjustRightInd/>
        <w:snapToGrid/>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4.其他夜间运行实验室，如涉及实验操作，二级单位必须安排人员值守实验室；如不涉及实验操作，则安排人员巡视检查，填写巡查记录。若发现擅离职守，将按照相关办法执行进行追责。</w:t>
      </w:r>
    </w:p>
    <w:p w14:paraId="4E335825">
      <w:pPr>
        <w:keepNext w:val="0"/>
        <w:keepLines w:val="0"/>
        <w:pageBreakBefore w:val="0"/>
        <w:widowControl w:val="0"/>
        <w:numPr>
          <w:numId w:val="0"/>
        </w:numPr>
        <w:kinsoku/>
        <w:wordWrap/>
        <w:overflowPunct/>
        <w:topLinePunct w:val="0"/>
        <w:autoSpaceDE/>
        <w:autoSpaceDN/>
        <w:bidi w:val="0"/>
        <w:adjustRightInd/>
        <w:snapToGrid/>
        <w:ind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5.各二级单位可根据本单位特点制定相应管理规定。</w:t>
      </w:r>
    </w:p>
    <w:p w14:paraId="38C80990">
      <w:pPr>
        <w:keepNext w:val="0"/>
        <w:keepLines w:val="0"/>
        <w:pageBreakBefore w:val="0"/>
        <w:widowControl w:val="0"/>
        <w:numPr>
          <w:numId w:val="0"/>
        </w:numPr>
        <w:kinsoku/>
        <w:wordWrap/>
        <w:overflowPunct/>
        <w:topLinePunct w:val="0"/>
        <w:autoSpaceDE/>
        <w:autoSpaceDN/>
        <w:bidi w:val="0"/>
        <w:adjustRightInd/>
        <w:snapToGrid/>
        <w:ind w:leftChars="0" w:firstLine="0" w:firstLineChars="0"/>
        <w:jc w:val="center"/>
        <w:textAlignment w:val="auto"/>
        <w:rPr>
          <w:rFonts w:hint="eastAsia" w:ascii="仿宋_GB2312" w:hAnsi="仿宋_GB2312" w:eastAsia="仿宋_GB2312" w:cs="仿宋_GB2312"/>
          <w:sz w:val="32"/>
          <w:szCs w:val="32"/>
          <w:lang w:val="en-US" w:eastAsia="zh-CN"/>
        </w:rPr>
      </w:pPr>
    </w:p>
    <w:sectPr>
      <w:pgSz w:w="11906" w:h="16838"/>
      <w:pgMar w:top="1440" w:right="1803" w:bottom="1440" w:left="180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3B3590"/>
    <w:multiLevelType w:val="singleLevel"/>
    <w:tmpl w:val="CB3B359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8741050"/>
    <w:rsid w:val="5B3E71E8"/>
    <w:rsid w:val="73EC173C"/>
    <w:rsid w:val="7ED245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NUL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136</Words>
  <Characters>137</Characters>
  <Lines>0</Lines>
  <Paragraphs>0</Paragraphs>
  <TotalTime>26</TotalTime>
  <ScaleCrop>false</ScaleCrop>
  <LinksUpToDate>false</LinksUpToDate>
  <CharactersWithSpaces>151</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2025-01-13T00:30:00Z</dcterms:created>
  <dc:creator>Administrator</dc:creator>
  <cp:lastModifiedBy>   </cp:lastModifiedBy>
  <dcterms:modified xsi:type="dcterms:W3CDTF">2025-06-16T03:19:53Z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4569455BBCF14C7E8056E04A5B4CD181_12</vt:lpwstr>
  </property>
  <property fmtid="{D5CDD505-2E9C-101B-9397-08002B2CF9AE}" pid="4" name="KSOTemplateDocerSaveRecord">
    <vt:lpwstr>eyJoZGlkIjoiNTM5MjFkOGQ0NTc3YTdkZGEyY2RhNjBlODZkNjk5Y2QiLCJ1c2VySWQiOiIyNTk3ODU4MzkifQ==</vt:lpwstr>
  </property>
</Properties>
</file>